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Regels omtrent het klimmen en minigolfen bij Klimpark Hesselingen.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Welkom bij Klimpark en Minigolf Hesselingen. We zijn blij dat we ons Klimpark en de minigolfbanen weer voor jullie mogen openstellen. Omdat we graag iedereen gezond zien komen en gaan, hanteren we een paar spelregels. Op deze manier hopen we iedereen op een veilige en verantwoorde manier te ontvangen en begeleiden.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regels: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 alleen als je niet de bekende gezondheidsklachten hebt: hoesten, niezen, verhoogde lichaamstemperatuur enz. en volg de richtlijnen van het RIVM.</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je moet niezen of hoesten, doe dit dan in je eigen elleboog.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Volwassenen die niet tot één huishouden behoren, dienen onderling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minimaal 1,5 meter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afstand te bewaren. Neem zelf daarin je verantwoordelijkheid.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Reserveren is verplicht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Dit kan via het online reserveringsformulier op de website of telefonisch op 0522-251002 (dagelijks tussen 0900u en 1630u).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Neem bij specifieke vragen en reserveringen voor (kinder)feestjes altijd contact op met het klimpark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klimpark@badhesselingen.nl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Klimmen kan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tijdsblokken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 2 uur, zie hiervoor de website.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maximaal aantal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klimmers (20 pers.) per tijdsblok beschikbaar.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verband met de hygiëne is het ontsmetten van de handen verplicht bij binnenkomst. Dit kan bij de tafel die bij de ingang van het klimpark staat.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Minigolfen kan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tijdsblokken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 1 uur, zie hiervoor de website.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maximaal aantal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minigolfers (31 pers.) per tijdsblok beschikbaar.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minigolf krijgt iedereen 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eigen stick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levert deze na gebruik weer in op de aangegeven plek.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Kom op tijd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maar niet eerder dan 5 minuten voor het afgesproken tijdsstip.</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kunt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alleen pinnen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Alleen de persoon die betaalt voor zijn/ haar groep, mag zich bij de receptie van het zwembad melden.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het tijdsblok dien je weer het terrein zo snel mogelijk te verlaten.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Houd je aan de regels en aanwijzingen van het personeel.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hopen je binnenkort te mogen ontvangen voor een leuke sportieve happening.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Vriendelijke groet,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klimpark en minigolf Hesselingen.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limpark@badhesselin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